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AFD" w:rsidRPr="006265A3" w:rsidRDefault="00DD3AFD" w:rsidP="00DD3AFD">
      <w:pPr>
        <w:pStyle w:val="berschrift3"/>
        <w:spacing w:line="360" w:lineRule="auto"/>
        <w:ind w:right="-1957"/>
        <w:rPr>
          <w:sz w:val="24"/>
        </w:rPr>
      </w:pPr>
      <w:r w:rsidRPr="006265A3">
        <w:rPr>
          <w:sz w:val="24"/>
        </w:rPr>
        <w:t>Presseinformation</w:t>
      </w:r>
      <w:r w:rsidRPr="006265A3">
        <w:rPr>
          <w:sz w:val="24"/>
        </w:rPr>
        <w:tab/>
      </w:r>
      <w:r w:rsidRPr="006265A3">
        <w:rPr>
          <w:sz w:val="24"/>
        </w:rPr>
        <w:tab/>
      </w:r>
      <w:r w:rsidRPr="006265A3">
        <w:rPr>
          <w:sz w:val="24"/>
        </w:rPr>
        <w:tab/>
      </w:r>
      <w:r w:rsidRPr="006265A3">
        <w:rPr>
          <w:sz w:val="24"/>
        </w:rPr>
        <w:tab/>
      </w:r>
      <w:r w:rsidRPr="006265A3">
        <w:rPr>
          <w:sz w:val="24"/>
        </w:rPr>
        <w:tab/>
      </w:r>
      <w:r w:rsidRPr="006265A3">
        <w:rPr>
          <w:sz w:val="24"/>
        </w:rPr>
        <w:tab/>
      </w:r>
      <w:r w:rsidRPr="006265A3">
        <w:rPr>
          <w:sz w:val="24"/>
        </w:rPr>
        <w:tab/>
        <w:t xml:space="preserve">   </w:t>
      </w:r>
      <w:r w:rsidRPr="006265A3">
        <w:rPr>
          <w:sz w:val="24"/>
        </w:rPr>
        <w:tab/>
      </w:r>
      <w:r w:rsidRPr="006265A3">
        <w:rPr>
          <w:sz w:val="24"/>
        </w:rPr>
        <w:tab/>
      </w:r>
      <w:r>
        <w:rPr>
          <w:sz w:val="24"/>
        </w:rPr>
        <w:t xml:space="preserve">    September</w:t>
      </w:r>
      <w:r w:rsidRPr="006265A3">
        <w:rPr>
          <w:sz w:val="24"/>
        </w:rPr>
        <w:t xml:space="preserve"> 201</w:t>
      </w:r>
      <w:r>
        <w:rPr>
          <w:sz w:val="24"/>
        </w:rPr>
        <w:t>9</w:t>
      </w:r>
    </w:p>
    <w:p w:rsidR="00DD3AFD" w:rsidRDefault="00DD3AFD" w:rsidP="00143A86">
      <w:pPr>
        <w:rPr>
          <w:rFonts w:eastAsia="Calibri"/>
          <w:b/>
          <w:bCs/>
        </w:rPr>
      </w:pPr>
    </w:p>
    <w:p w:rsidR="00AD0FC7" w:rsidRPr="005553CC" w:rsidRDefault="00672E99" w:rsidP="00143A86">
      <w:pPr>
        <w:rPr>
          <w:rFonts w:eastAsia="Calibri"/>
          <w:b/>
          <w:bCs/>
          <w:sz w:val="28"/>
          <w:szCs w:val="28"/>
        </w:rPr>
      </w:pPr>
      <w:r>
        <w:rPr>
          <w:rFonts w:eastAsia="Calibri"/>
          <w:b/>
          <w:bCs/>
          <w:sz w:val="28"/>
          <w:szCs w:val="28"/>
        </w:rPr>
        <w:t>Belichtungsmesser auf dem neuesten Stand</w:t>
      </w:r>
    </w:p>
    <w:p w:rsidR="00871B27" w:rsidRDefault="00871B27" w:rsidP="00143A86">
      <w:pPr>
        <w:rPr>
          <w:rFonts w:eastAsia="Calibri"/>
        </w:rPr>
      </w:pPr>
    </w:p>
    <w:p w:rsidR="00AB2498" w:rsidRDefault="00AB2498" w:rsidP="005553CC">
      <w:pPr>
        <w:spacing w:line="360" w:lineRule="auto"/>
        <w:jc w:val="both"/>
        <w:rPr>
          <w:rFonts w:eastAsia="Calibri"/>
        </w:rPr>
      </w:pPr>
      <w:r>
        <w:rPr>
          <w:rFonts w:eastAsia="Calibri"/>
        </w:rPr>
        <w:t xml:space="preserve">Die Funktionalität der </w:t>
      </w:r>
      <w:r w:rsidR="001F5817">
        <w:rPr>
          <w:rFonts w:eastAsia="Calibri"/>
        </w:rPr>
        <w:t xml:space="preserve">bewährten </w:t>
      </w:r>
      <w:r>
        <w:rPr>
          <w:rFonts w:eastAsia="Calibri"/>
        </w:rPr>
        <w:t xml:space="preserve">Belichtungsmesser </w:t>
      </w:r>
      <w:r w:rsidRPr="0015381E">
        <w:rPr>
          <w:rFonts w:eastAsia="Calibri"/>
        </w:rPr>
        <w:t>SIXTOMAT F2 und DIGIPRO F2</w:t>
      </w:r>
      <w:r>
        <w:rPr>
          <w:rFonts w:eastAsia="Calibri"/>
        </w:rPr>
        <w:t xml:space="preserve"> </w:t>
      </w:r>
      <w:r w:rsidR="00C96412">
        <w:rPr>
          <w:rFonts w:eastAsia="Calibri"/>
        </w:rPr>
        <w:t xml:space="preserve">von GOSSEN </w:t>
      </w:r>
      <w:r>
        <w:rPr>
          <w:rFonts w:eastAsia="Calibri"/>
        </w:rPr>
        <w:t xml:space="preserve">wurde </w:t>
      </w:r>
      <w:r w:rsidR="001F5817">
        <w:rPr>
          <w:rFonts w:eastAsia="Calibri"/>
        </w:rPr>
        <w:t>an</w:t>
      </w:r>
      <w:r>
        <w:rPr>
          <w:rFonts w:eastAsia="Calibri"/>
        </w:rPr>
        <w:t xml:space="preserve"> die </w:t>
      </w:r>
      <w:r w:rsidR="001F5817">
        <w:rPr>
          <w:rFonts w:eastAsia="Calibri"/>
        </w:rPr>
        <w:t xml:space="preserve">Vielseitigkeit der neuesten Kamerasysteme und die Anforderungen </w:t>
      </w:r>
      <w:r w:rsidR="00CB7C73">
        <w:rPr>
          <w:rFonts w:eastAsia="Calibri"/>
        </w:rPr>
        <w:t>der</w:t>
      </w:r>
      <w:r w:rsidR="002A1B31">
        <w:rPr>
          <w:rFonts w:eastAsia="Calibri"/>
        </w:rPr>
        <w:t xml:space="preserve"> </w:t>
      </w:r>
      <w:r w:rsidR="00CB7C73">
        <w:rPr>
          <w:rFonts w:eastAsia="Calibri"/>
        </w:rPr>
        <w:t xml:space="preserve">analogen und digitalen Fotografen und Filmer angepasst. </w:t>
      </w:r>
      <w:r w:rsidR="001F5817">
        <w:rPr>
          <w:rFonts w:eastAsia="Calibri"/>
        </w:rPr>
        <w:t>Mit nur eine</w:t>
      </w:r>
      <w:r w:rsidR="00CB7C73">
        <w:rPr>
          <w:rFonts w:eastAsia="Calibri"/>
        </w:rPr>
        <w:t xml:space="preserve">r Kamera </w:t>
      </w:r>
      <w:r w:rsidR="001F5817">
        <w:rPr>
          <w:rFonts w:eastAsia="Calibri"/>
        </w:rPr>
        <w:t xml:space="preserve">lassen sich </w:t>
      </w:r>
      <w:r w:rsidR="00CB7C73">
        <w:rPr>
          <w:rFonts w:eastAsia="Calibri"/>
        </w:rPr>
        <w:t xml:space="preserve">heute </w:t>
      </w:r>
      <w:r w:rsidR="001F5817">
        <w:rPr>
          <w:rFonts w:eastAsia="Calibri"/>
        </w:rPr>
        <w:t xml:space="preserve">Bilder und Videosequenzen aufnehmen und der einstige </w:t>
      </w:r>
      <w:r w:rsidR="00CB7C73">
        <w:rPr>
          <w:rFonts w:eastAsia="Calibri"/>
        </w:rPr>
        <w:t>Fotograf entwickelt</w:t>
      </w:r>
      <w:r w:rsidR="00DE6311">
        <w:rPr>
          <w:rFonts w:eastAsia="Calibri"/>
        </w:rPr>
        <w:t xml:space="preserve">e sich </w:t>
      </w:r>
      <w:r w:rsidR="00CB7C73">
        <w:rPr>
          <w:rFonts w:eastAsia="Calibri"/>
        </w:rPr>
        <w:t xml:space="preserve">zum </w:t>
      </w:r>
      <w:r>
        <w:rPr>
          <w:rFonts w:eastAsia="Calibri"/>
        </w:rPr>
        <w:t>Filme</w:t>
      </w:r>
      <w:r w:rsidR="00CB7C73">
        <w:rPr>
          <w:rFonts w:eastAsia="Calibri"/>
        </w:rPr>
        <w:t xml:space="preserve">macher </w:t>
      </w:r>
      <w:r w:rsidR="00044AE3">
        <w:rPr>
          <w:rFonts w:eastAsia="Calibri"/>
        </w:rPr>
        <w:t>und Multimediaproduzent</w:t>
      </w:r>
      <w:r w:rsidR="00CB7C73">
        <w:rPr>
          <w:rFonts w:eastAsia="Calibri"/>
        </w:rPr>
        <w:t>en</w:t>
      </w:r>
      <w:r w:rsidR="00044AE3">
        <w:rPr>
          <w:rFonts w:eastAsia="Calibri"/>
        </w:rPr>
        <w:t>.</w:t>
      </w:r>
    </w:p>
    <w:p w:rsidR="00EE099D" w:rsidRPr="005124DB" w:rsidRDefault="0015381E" w:rsidP="005553CC">
      <w:pPr>
        <w:spacing w:line="360" w:lineRule="auto"/>
        <w:jc w:val="both"/>
        <w:rPr>
          <w:rFonts w:eastAsia="Calibri"/>
          <w:color w:val="002060"/>
        </w:rPr>
      </w:pPr>
      <w:r>
        <w:rPr>
          <w:rFonts w:eastAsia="Calibri"/>
        </w:rPr>
        <w:t>Seit jeher sind die beiden Belichtungsmesser aus dem Hause GOSSEN die treuen Begleiter bei der täglichen Arbeit. Sie wurden j</w:t>
      </w:r>
      <w:r w:rsidR="00926FC7">
        <w:rPr>
          <w:rFonts w:eastAsia="Calibri"/>
        </w:rPr>
        <w:t xml:space="preserve">etzt mit einer </w:t>
      </w:r>
      <w:r w:rsidR="00926FC7" w:rsidRPr="004462EB">
        <w:rPr>
          <w:rFonts w:eastAsia="Calibri"/>
          <w:b/>
          <w:bCs/>
        </w:rPr>
        <w:t>automatische Displaybeleuchtung</w:t>
      </w:r>
      <w:r w:rsidR="00926FC7">
        <w:rPr>
          <w:rFonts w:eastAsia="Calibri"/>
        </w:rPr>
        <w:t xml:space="preserve"> ausgestattet, die sich ab einem Lichtwert kleiner 3 für kurze Zeit einschaltet</w:t>
      </w:r>
      <w:r>
        <w:rPr>
          <w:rFonts w:eastAsia="Calibri"/>
        </w:rPr>
        <w:t>. D</w:t>
      </w:r>
      <w:r w:rsidR="00926FC7">
        <w:rPr>
          <w:rFonts w:eastAsia="Calibri"/>
        </w:rPr>
        <w:t xml:space="preserve">amit </w:t>
      </w:r>
      <w:r>
        <w:rPr>
          <w:rFonts w:eastAsia="Calibri"/>
        </w:rPr>
        <w:t xml:space="preserve">ist </w:t>
      </w:r>
      <w:r w:rsidR="00926FC7">
        <w:rPr>
          <w:rFonts w:eastAsia="Calibri"/>
        </w:rPr>
        <w:t>das Display in dunkler Umgebung komfortab</w:t>
      </w:r>
      <w:r>
        <w:rPr>
          <w:rFonts w:eastAsia="Calibri"/>
        </w:rPr>
        <w:t xml:space="preserve">el </w:t>
      </w:r>
      <w:r w:rsidR="00926FC7">
        <w:rPr>
          <w:rFonts w:eastAsia="Calibri"/>
        </w:rPr>
        <w:t>ablesbar</w:t>
      </w:r>
      <w:r>
        <w:rPr>
          <w:rFonts w:eastAsia="Calibri"/>
        </w:rPr>
        <w:t>.</w:t>
      </w:r>
      <w:r w:rsidR="00926FC7">
        <w:rPr>
          <w:rFonts w:eastAsia="Calibri"/>
        </w:rPr>
        <w:t xml:space="preserve"> Der große Unterschied zwischen den </w:t>
      </w:r>
      <w:r w:rsidR="002A1B31">
        <w:rPr>
          <w:rFonts w:eastAsia="Calibri"/>
        </w:rPr>
        <w:t xml:space="preserve">beiden </w:t>
      </w:r>
      <w:r w:rsidR="00926FC7">
        <w:rPr>
          <w:rFonts w:eastAsia="Calibri"/>
        </w:rPr>
        <w:t>ansonsten funktionsgleichen</w:t>
      </w:r>
      <w:r w:rsidR="004462EB">
        <w:rPr>
          <w:rFonts w:eastAsia="Calibri"/>
        </w:rPr>
        <w:t xml:space="preserve"> Belichtungsmessern ist der </w:t>
      </w:r>
      <w:r w:rsidR="004462EB" w:rsidRPr="004462EB">
        <w:rPr>
          <w:rFonts w:eastAsia="Calibri"/>
          <w:b/>
          <w:bCs/>
        </w:rPr>
        <w:t>Schwenkkopf</w:t>
      </w:r>
      <w:r w:rsidR="004462EB">
        <w:rPr>
          <w:rFonts w:eastAsia="Calibri"/>
        </w:rPr>
        <w:t xml:space="preserve"> des DIGIPRO F2, der es ermöglicht bei Makroaufnahmen und in der </w:t>
      </w:r>
      <w:proofErr w:type="spellStart"/>
      <w:r w:rsidR="004462EB">
        <w:rPr>
          <w:rFonts w:eastAsia="Calibri"/>
        </w:rPr>
        <w:t>Table</w:t>
      </w:r>
      <w:r w:rsidR="002A1B31">
        <w:rPr>
          <w:rFonts w:eastAsia="Calibri"/>
        </w:rPr>
        <w:t>t</w:t>
      </w:r>
      <w:r w:rsidR="004462EB">
        <w:rPr>
          <w:rFonts w:eastAsia="Calibri"/>
        </w:rPr>
        <w:t>op</w:t>
      </w:r>
      <w:proofErr w:type="spellEnd"/>
      <w:r w:rsidR="002A1B31">
        <w:rPr>
          <w:rFonts w:eastAsia="Calibri"/>
        </w:rPr>
        <w:t>-</w:t>
      </w:r>
      <w:r w:rsidR="004462EB">
        <w:rPr>
          <w:rFonts w:eastAsia="Calibri"/>
        </w:rPr>
        <w:t>Fotografie den Messsensor bis auf die Motivebene abzusenken. Bei nahestehenden Lichtquellen führt dies zu präziseren Messergebnissen.</w:t>
      </w:r>
      <w:r w:rsidR="00C43C63">
        <w:rPr>
          <w:rFonts w:eastAsia="Calibri"/>
        </w:rPr>
        <w:t xml:space="preserve"> </w:t>
      </w:r>
    </w:p>
    <w:p w:rsidR="005124DB" w:rsidRDefault="005124DB" w:rsidP="005553CC">
      <w:pPr>
        <w:spacing w:line="360" w:lineRule="auto"/>
        <w:rPr>
          <w:rFonts w:eastAsia="Calibri"/>
          <w:i/>
          <w:iCs/>
          <w:color w:val="002060"/>
        </w:rPr>
      </w:pPr>
    </w:p>
    <w:p w:rsidR="00D03CAB" w:rsidRDefault="00D03CAB" w:rsidP="005553CC">
      <w:pPr>
        <w:spacing w:line="360" w:lineRule="auto"/>
        <w:jc w:val="both"/>
        <w:rPr>
          <w:rFonts w:eastAsia="Calibri"/>
        </w:rPr>
      </w:pPr>
      <w:bookmarkStart w:id="0" w:name="_Hlk17706675"/>
      <w:r>
        <w:rPr>
          <w:rFonts w:eastAsia="Calibri"/>
        </w:rPr>
        <w:t xml:space="preserve">Der SIXTOMAT F2 und der DIGIPRO F2 </w:t>
      </w:r>
      <w:bookmarkEnd w:id="0"/>
      <w:r>
        <w:rPr>
          <w:rFonts w:eastAsia="Calibri"/>
        </w:rPr>
        <w:t>sind d</w:t>
      </w:r>
      <w:r w:rsidR="00004BFF">
        <w:rPr>
          <w:rFonts w:eastAsia="Calibri"/>
        </w:rPr>
        <w:t xml:space="preserve">ie leistungsstarken Allrounder </w:t>
      </w:r>
      <w:r>
        <w:rPr>
          <w:rFonts w:eastAsia="Calibri"/>
        </w:rPr>
        <w:t xml:space="preserve">für </w:t>
      </w:r>
      <w:r w:rsidRPr="00E752BE">
        <w:rPr>
          <w:rFonts w:eastAsia="Calibri"/>
          <w:b/>
          <w:bCs/>
        </w:rPr>
        <w:t>analoge und digitale Fotografen</w:t>
      </w:r>
      <w:r>
        <w:rPr>
          <w:rFonts w:eastAsia="Calibri"/>
        </w:rPr>
        <w:t xml:space="preserve">, die sowohl bei </w:t>
      </w:r>
      <w:r w:rsidRPr="00E752BE">
        <w:rPr>
          <w:rFonts w:eastAsia="Calibri"/>
          <w:b/>
          <w:bCs/>
        </w:rPr>
        <w:t>Dauerlicht</w:t>
      </w:r>
      <w:r>
        <w:rPr>
          <w:rFonts w:eastAsia="Calibri"/>
        </w:rPr>
        <w:t xml:space="preserve"> als auch mit </w:t>
      </w:r>
      <w:r w:rsidRPr="00E752BE">
        <w:rPr>
          <w:rFonts w:eastAsia="Calibri"/>
          <w:b/>
          <w:bCs/>
        </w:rPr>
        <w:t>Blitzlicht</w:t>
      </w:r>
      <w:r>
        <w:rPr>
          <w:rFonts w:eastAsia="Calibri"/>
        </w:rPr>
        <w:t xml:space="preserve"> fotografieren. </w:t>
      </w:r>
      <w:r w:rsidR="00E752BE">
        <w:rPr>
          <w:rFonts w:eastAsia="Calibri"/>
        </w:rPr>
        <w:t xml:space="preserve">Ihre </w:t>
      </w:r>
      <w:r>
        <w:rPr>
          <w:rFonts w:eastAsia="Calibri"/>
        </w:rPr>
        <w:t xml:space="preserve">volle Leistung spielen die Belichtungsmesser </w:t>
      </w:r>
      <w:r w:rsidR="00E752BE">
        <w:rPr>
          <w:rFonts w:eastAsia="Calibri"/>
        </w:rPr>
        <w:t xml:space="preserve">in der </w:t>
      </w:r>
      <w:r w:rsidRPr="00E752BE">
        <w:rPr>
          <w:rFonts w:eastAsia="Calibri"/>
          <w:b/>
          <w:bCs/>
        </w:rPr>
        <w:t>Lichtmessmethode</w:t>
      </w:r>
      <w:r>
        <w:rPr>
          <w:rFonts w:eastAsia="Calibri"/>
        </w:rPr>
        <w:t xml:space="preserve"> aus, die gegenüber der in den Kameras verbauten </w:t>
      </w:r>
      <w:r w:rsidRPr="00E752BE">
        <w:rPr>
          <w:rFonts w:eastAsia="Calibri"/>
          <w:b/>
          <w:bCs/>
        </w:rPr>
        <w:t>Objektmessmethode</w:t>
      </w:r>
      <w:r>
        <w:rPr>
          <w:rFonts w:eastAsia="Calibri"/>
        </w:rPr>
        <w:t xml:space="preserve"> unabhängig von der Motivbeschaffenheit arbeitet. </w:t>
      </w:r>
    </w:p>
    <w:p w:rsidR="00D56162" w:rsidRDefault="00D56162" w:rsidP="005553CC">
      <w:pPr>
        <w:spacing w:line="360" w:lineRule="auto"/>
        <w:jc w:val="both"/>
        <w:rPr>
          <w:rFonts w:eastAsia="Calibri"/>
        </w:rPr>
      </w:pPr>
      <w:r>
        <w:rPr>
          <w:rFonts w:eastAsia="Calibri"/>
        </w:rPr>
        <w:t xml:space="preserve">In der Messfunktion </w:t>
      </w:r>
      <w:r w:rsidRPr="00956A28">
        <w:rPr>
          <w:rFonts w:eastAsia="Calibri"/>
          <w:b/>
          <w:bCs/>
        </w:rPr>
        <w:t>Zeitvorwahl</w:t>
      </w:r>
      <w:r>
        <w:rPr>
          <w:rFonts w:eastAsia="Calibri"/>
        </w:rPr>
        <w:t xml:space="preserve"> wird die gewünschte Belichtungszeit vorgegeben, um z.B. bewegte Motive scharf abzubilden. Der Belichtungsmesser ermittelt dann die zugehörige Blende die auf der Kamera einzustellen ist. </w:t>
      </w:r>
      <w:r w:rsidR="00956A28">
        <w:rPr>
          <w:rFonts w:eastAsia="Calibri"/>
        </w:rPr>
        <w:t xml:space="preserve">Hält man in dieser Funktion die Messtaste gedrückt und überstreicht das Motiv dann wird auf der Blendenskala der </w:t>
      </w:r>
      <w:r w:rsidR="00956A28" w:rsidRPr="00956A28">
        <w:rPr>
          <w:rFonts w:eastAsia="Calibri"/>
          <w:b/>
          <w:bCs/>
        </w:rPr>
        <w:t>Kontrastumfang</w:t>
      </w:r>
      <w:r w:rsidR="00956A28">
        <w:rPr>
          <w:rFonts w:eastAsia="Calibri"/>
        </w:rPr>
        <w:t xml:space="preserve"> in Blenden angezeigt.</w:t>
      </w:r>
      <w:r w:rsidR="00E752BE">
        <w:rPr>
          <w:rFonts w:eastAsia="Calibri"/>
        </w:rPr>
        <w:t xml:space="preserve"> </w:t>
      </w:r>
      <w:r>
        <w:rPr>
          <w:rFonts w:eastAsia="Calibri"/>
        </w:rPr>
        <w:t xml:space="preserve">In der Messfunktion </w:t>
      </w:r>
      <w:r w:rsidRPr="00956A28">
        <w:rPr>
          <w:rFonts w:eastAsia="Calibri"/>
          <w:b/>
          <w:bCs/>
        </w:rPr>
        <w:t>Blendenvorwahl</w:t>
      </w:r>
      <w:r>
        <w:rPr>
          <w:rFonts w:eastAsia="Calibri"/>
        </w:rPr>
        <w:t xml:space="preserve"> wird die gewünschte Blende vorgegeben um z.B.</w:t>
      </w:r>
      <w:r w:rsidR="00E752BE">
        <w:rPr>
          <w:rFonts w:eastAsia="Calibri"/>
        </w:rPr>
        <w:t xml:space="preserve"> </w:t>
      </w:r>
      <w:r>
        <w:rPr>
          <w:rFonts w:eastAsia="Calibri"/>
        </w:rPr>
        <w:t xml:space="preserve">die Schärfentiefe festzulegen. Der Belichtungsmesser ermittelt dann die zugehörige </w:t>
      </w:r>
      <w:r w:rsidR="00956A28">
        <w:rPr>
          <w:rFonts w:eastAsia="Calibri"/>
        </w:rPr>
        <w:t>Belichtungszeit.</w:t>
      </w:r>
      <w:r w:rsidR="00E752BE">
        <w:rPr>
          <w:rFonts w:eastAsia="Calibri"/>
        </w:rPr>
        <w:t xml:space="preserve"> In der Messfunktion </w:t>
      </w:r>
      <w:r w:rsidR="00E752BE" w:rsidRPr="00E752BE">
        <w:rPr>
          <w:rFonts w:eastAsia="Calibri"/>
          <w:b/>
          <w:bCs/>
        </w:rPr>
        <w:t>Lichtwert</w:t>
      </w:r>
      <w:r w:rsidR="00E752BE">
        <w:rPr>
          <w:rFonts w:eastAsia="Calibri"/>
        </w:rPr>
        <w:t xml:space="preserve"> wird dieser und auch die </w:t>
      </w:r>
      <w:r w:rsidR="00E752BE" w:rsidRPr="00E752BE">
        <w:rPr>
          <w:rFonts w:eastAsia="Calibri"/>
          <w:b/>
          <w:bCs/>
        </w:rPr>
        <w:t>verschiedenen Zeit- und Blendenkombinationen</w:t>
      </w:r>
      <w:r w:rsidR="00E752BE">
        <w:rPr>
          <w:rFonts w:eastAsia="Calibri"/>
        </w:rPr>
        <w:t xml:space="preserve"> angezeigt. Der</w:t>
      </w:r>
      <w:r w:rsidR="00E752BE" w:rsidRPr="00E752BE">
        <w:rPr>
          <w:rFonts w:eastAsia="Calibri"/>
        </w:rPr>
        <w:t xml:space="preserve"> einstellbare</w:t>
      </w:r>
      <w:r w:rsidR="00E752BE" w:rsidRPr="00E752BE">
        <w:rPr>
          <w:rFonts w:eastAsia="Calibri"/>
          <w:b/>
          <w:bCs/>
        </w:rPr>
        <w:t xml:space="preserve"> Korrekturwert</w:t>
      </w:r>
      <w:r w:rsidR="00E752BE">
        <w:rPr>
          <w:rFonts w:eastAsia="Calibri"/>
        </w:rPr>
        <w:t xml:space="preserve"> wurde jetzt auf </w:t>
      </w:r>
      <w:r w:rsidR="00E752BE" w:rsidRPr="00E752BE">
        <w:rPr>
          <w:rFonts w:eastAsia="Calibri"/>
          <w:u w:val="single"/>
        </w:rPr>
        <w:t>+</w:t>
      </w:r>
      <w:r w:rsidR="00E752BE">
        <w:rPr>
          <w:rFonts w:eastAsia="Calibri"/>
        </w:rPr>
        <w:t xml:space="preserve"> 9,9 erweitert damit</w:t>
      </w:r>
      <w:r w:rsidR="00694B12">
        <w:rPr>
          <w:rFonts w:eastAsia="Calibri"/>
        </w:rPr>
        <w:t xml:space="preserve"> sind jetzt auch große Verlängerungsfaktoren von Neutraldichtefilter für die Langzeitfotografie bei Tageslicht einstellbar.</w:t>
      </w:r>
      <w:r w:rsidR="001D1C56">
        <w:rPr>
          <w:rFonts w:eastAsia="Calibri"/>
        </w:rPr>
        <w:t xml:space="preserve"> </w:t>
      </w:r>
    </w:p>
    <w:p w:rsidR="001D1C56" w:rsidRDefault="001D1C56" w:rsidP="005553CC">
      <w:pPr>
        <w:spacing w:line="360" w:lineRule="auto"/>
        <w:jc w:val="both"/>
        <w:rPr>
          <w:rFonts w:eastAsia="Calibri"/>
        </w:rPr>
      </w:pPr>
      <w:r>
        <w:rPr>
          <w:rFonts w:eastAsia="Calibri"/>
        </w:rPr>
        <w:lastRenderedPageBreak/>
        <w:t xml:space="preserve">Bei der </w:t>
      </w:r>
      <w:r w:rsidRPr="001D1C56">
        <w:rPr>
          <w:rFonts w:eastAsia="Calibri"/>
          <w:b/>
          <w:bCs/>
        </w:rPr>
        <w:t>Blitzlichtmessung</w:t>
      </w:r>
      <w:r>
        <w:rPr>
          <w:rFonts w:eastAsia="Calibri"/>
        </w:rPr>
        <w:t xml:space="preserve"> kann sowohl mit als auch ohne Synchronkabel gearbeitet werden. Der Belichtungsmesser ermittelt für die voreingestellte Blitzsynchronzeit die für eine korrekte Belichtung zugehörige Blende und zeigt diese sowohl </w:t>
      </w:r>
      <w:r w:rsidR="00B932D7">
        <w:rPr>
          <w:rFonts w:eastAsia="Calibri"/>
        </w:rPr>
        <w:t>als</w:t>
      </w:r>
      <w:r>
        <w:rPr>
          <w:rFonts w:eastAsia="Calibri"/>
        </w:rPr>
        <w:t xml:space="preserve"> Digital</w:t>
      </w:r>
      <w:r w:rsidR="00B932D7">
        <w:rPr>
          <w:rFonts w:eastAsia="Calibri"/>
        </w:rPr>
        <w:t xml:space="preserve">wert </w:t>
      </w:r>
      <w:r>
        <w:rPr>
          <w:rFonts w:eastAsia="Calibri"/>
        </w:rPr>
        <w:t xml:space="preserve">als auch auf der </w:t>
      </w:r>
      <w:r w:rsidR="00B932D7">
        <w:rPr>
          <w:rFonts w:eastAsia="Calibri"/>
        </w:rPr>
        <w:t xml:space="preserve">analogen Blendenskala als blinkende Marke an. Zusätzlich wird kontinuierlich eine Marke für die Blende des Dauerlichtanteils angezeigt und der Anteil des Dauerlichts am gesamten Licht ist somit einschätzbar. Sollte die Blitzleistung nicht ausreichen um eine mögliche Blende zu erzielen, dann kann der Belichtungsmesser die Anzahl von </w:t>
      </w:r>
      <w:r w:rsidR="00B932D7" w:rsidRPr="00B932D7">
        <w:rPr>
          <w:rFonts w:eastAsia="Calibri"/>
          <w:b/>
          <w:bCs/>
        </w:rPr>
        <w:t>Mehrfachblitzen</w:t>
      </w:r>
      <w:r w:rsidR="00B932D7">
        <w:rPr>
          <w:rFonts w:eastAsia="Calibri"/>
        </w:rPr>
        <w:t xml:space="preserve"> berechnen um zu einer einstellbaren Blende zu kommen. </w:t>
      </w:r>
    </w:p>
    <w:p w:rsidR="00B932D7" w:rsidRDefault="00B932D7" w:rsidP="005553CC">
      <w:pPr>
        <w:spacing w:line="360" w:lineRule="auto"/>
        <w:rPr>
          <w:rFonts w:eastAsia="Calibri"/>
        </w:rPr>
      </w:pPr>
    </w:p>
    <w:p w:rsidR="00795E4A" w:rsidRDefault="00795E4A" w:rsidP="005553CC">
      <w:pPr>
        <w:spacing w:line="360" w:lineRule="auto"/>
        <w:jc w:val="both"/>
        <w:rPr>
          <w:rFonts w:eastAsia="Calibri"/>
        </w:rPr>
      </w:pPr>
      <w:bookmarkStart w:id="1" w:name="_Hlk17716156"/>
      <w:r>
        <w:rPr>
          <w:rFonts w:eastAsia="Calibri"/>
        </w:rPr>
        <w:t xml:space="preserve">Der </w:t>
      </w:r>
      <w:r w:rsidRPr="002A1B31">
        <w:rPr>
          <w:rFonts w:eastAsia="Calibri"/>
          <w:b/>
          <w:bCs/>
        </w:rPr>
        <w:t>CINE Modus</w:t>
      </w:r>
      <w:r>
        <w:rPr>
          <w:rFonts w:eastAsia="Calibri"/>
        </w:rPr>
        <w:t xml:space="preserve"> des SIXTOMAT F2 und des DIGIPRO F2 wurde auf die digitale </w:t>
      </w:r>
      <w:r w:rsidR="008466CA" w:rsidRPr="008466CA">
        <w:rPr>
          <w:rFonts w:eastAsia="Calibri"/>
        </w:rPr>
        <w:t xml:space="preserve">Kinematografie </w:t>
      </w:r>
      <w:r>
        <w:rPr>
          <w:rFonts w:eastAsia="Calibri"/>
        </w:rPr>
        <w:t xml:space="preserve">angepasst und um die erforderlichen </w:t>
      </w:r>
      <w:r w:rsidRPr="009C741C">
        <w:rPr>
          <w:rFonts w:eastAsia="Calibri"/>
          <w:b/>
          <w:bCs/>
        </w:rPr>
        <w:t>Gangzahlen</w:t>
      </w:r>
      <w:r>
        <w:rPr>
          <w:rFonts w:eastAsia="Calibri"/>
        </w:rPr>
        <w:t xml:space="preserve"> im Bereich von 8 </w:t>
      </w:r>
      <w:proofErr w:type="spellStart"/>
      <w:r>
        <w:rPr>
          <w:rFonts w:eastAsia="Calibri"/>
        </w:rPr>
        <w:t>fps</w:t>
      </w:r>
      <w:proofErr w:type="spellEnd"/>
      <w:r>
        <w:rPr>
          <w:rFonts w:eastAsia="Calibri"/>
        </w:rPr>
        <w:t xml:space="preserve"> bis 96 </w:t>
      </w:r>
      <w:proofErr w:type="spellStart"/>
      <w:r>
        <w:rPr>
          <w:rFonts w:eastAsia="Calibri"/>
        </w:rPr>
        <w:t>fps</w:t>
      </w:r>
      <w:proofErr w:type="spellEnd"/>
      <w:r>
        <w:rPr>
          <w:rFonts w:eastAsia="Calibri"/>
        </w:rPr>
        <w:t xml:space="preserve"> erweitert</w:t>
      </w:r>
      <w:r w:rsidR="008466CA" w:rsidRPr="008466CA">
        <w:rPr>
          <w:rFonts w:eastAsia="Calibri"/>
        </w:rPr>
        <w:t>.</w:t>
      </w:r>
      <w:r>
        <w:rPr>
          <w:rFonts w:eastAsia="Calibri"/>
        </w:rPr>
        <w:t xml:space="preserve"> </w:t>
      </w:r>
      <w:r w:rsidR="009C741C">
        <w:rPr>
          <w:rFonts w:eastAsia="Calibri"/>
        </w:rPr>
        <w:t xml:space="preserve">Ein von 180° abweichender </w:t>
      </w:r>
      <w:proofErr w:type="spellStart"/>
      <w:r w:rsidR="009C741C" w:rsidRPr="009C741C">
        <w:rPr>
          <w:rFonts w:eastAsia="Calibri"/>
          <w:b/>
          <w:bCs/>
        </w:rPr>
        <w:t>Shutter</w:t>
      </w:r>
      <w:proofErr w:type="spellEnd"/>
      <w:r w:rsidR="009C741C" w:rsidRPr="009C741C">
        <w:rPr>
          <w:rFonts w:eastAsia="Calibri"/>
          <w:b/>
          <w:bCs/>
        </w:rPr>
        <w:t>-Winkel</w:t>
      </w:r>
      <w:r w:rsidR="009C741C">
        <w:rPr>
          <w:rFonts w:eastAsia="Calibri"/>
        </w:rPr>
        <w:t xml:space="preserve"> kann durch Eingabe eines berechneten Korrekturwerts</w:t>
      </w:r>
      <w:r w:rsidR="008466CA" w:rsidRPr="008466CA">
        <w:rPr>
          <w:rFonts w:eastAsia="Calibri"/>
        </w:rPr>
        <w:t xml:space="preserve"> </w:t>
      </w:r>
      <w:r w:rsidR="009C741C">
        <w:rPr>
          <w:rFonts w:eastAsia="Calibri"/>
        </w:rPr>
        <w:t>kompensiert werden.</w:t>
      </w:r>
    </w:p>
    <w:bookmarkEnd w:id="1"/>
    <w:p w:rsidR="00EE099D" w:rsidRDefault="009C741C" w:rsidP="005553CC">
      <w:pPr>
        <w:spacing w:line="360" w:lineRule="auto"/>
        <w:jc w:val="both"/>
        <w:rPr>
          <w:rFonts w:eastAsia="Calibri"/>
        </w:rPr>
      </w:pPr>
      <w:r>
        <w:rPr>
          <w:rFonts w:eastAsia="Calibri"/>
        </w:rPr>
        <w:t xml:space="preserve">Für die Einrichtung von </w:t>
      </w:r>
      <w:r w:rsidRPr="00762A67">
        <w:rPr>
          <w:rFonts w:eastAsia="Calibri"/>
          <w:b/>
          <w:bCs/>
        </w:rPr>
        <w:t>Filmbeleuchtungen</w:t>
      </w:r>
      <w:r>
        <w:rPr>
          <w:rFonts w:eastAsia="Calibri"/>
        </w:rPr>
        <w:t xml:space="preserve"> wurden die beiden Belichtungsmesser jetzt in der Funktion Lichtwert mit einer einfachen Messung der </w:t>
      </w:r>
      <w:r w:rsidRPr="00762A67">
        <w:rPr>
          <w:rFonts w:eastAsia="Calibri"/>
          <w:b/>
          <w:bCs/>
        </w:rPr>
        <w:t xml:space="preserve">Beleuchtungsstärke in lx oder </w:t>
      </w:r>
      <w:proofErr w:type="spellStart"/>
      <w:r w:rsidRPr="00762A67">
        <w:rPr>
          <w:rFonts w:eastAsia="Calibri"/>
          <w:b/>
          <w:bCs/>
        </w:rPr>
        <w:t>fc</w:t>
      </w:r>
      <w:proofErr w:type="spellEnd"/>
      <w:r>
        <w:rPr>
          <w:rFonts w:eastAsia="Calibri"/>
        </w:rPr>
        <w:t xml:space="preserve"> erweitert.</w:t>
      </w:r>
    </w:p>
    <w:p w:rsidR="00EE099D" w:rsidRPr="00101DB5" w:rsidRDefault="00EE099D" w:rsidP="005553CC">
      <w:pPr>
        <w:spacing w:line="360" w:lineRule="auto"/>
        <w:rPr>
          <w:rFonts w:eastAsia="Calibri"/>
          <w:b/>
          <w:bCs/>
          <w:color w:val="C00000"/>
          <w:sz w:val="28"/>
          <w:szCs w:val="28"/>
        </w:rPr>
      </w:pPr>
    </w:p>
    <w:p w:rsidR="00BA350D" w:rsidRDefault="00BA350D" w:rsidP="005553CC">
      <w:pPr>
        <w:spacing w:line="360" w:lineRule="auto"/>
        <w:jc w:val="both"/>
        <w:rPr>
          <w:rFonts w:eastAsia="Calibri"/>
        </w:rPr>
      </w:pPr>
      <w:r>
        <w:rPr>
          <w:rFonts w:eastAsia="Calibri"/>
        </w:rPr>
        <w:t>Im</w:t>
      </w:r>
      <w:r w:rsidRPr="00BA350D">
        <w:rPr>
          <w:rFonts w:eastAsia="Calibri"/>
        </w:rPr>
        <w:t xml:space="preserve"> </w:t>
      </w:r>
      <w:r w:rsidRPr="002A1B31">
        <w:rPr>
          <w:rFonts w:eastAsia="Calibri"/>
          <w:b/>
          <w:bCs/>
        </w:rPr>
        <w:t>HD CINE Modus</w:t>
      </w:r>
      <w:r w:rsidRPr="00BA350D">
        <w:rPr>
          <w:rFonts w:eastAsia="Calibri"/>
        </w:rPr>
        <w:t xml:space="preserve"> des SIXTOMAT F2 und des DIGIPRO F2 </w:t>
      </w:r>
      <w:r>
        <w:rPr>
          <w:rFonts w:eastAsia="Calibri"/>
        </w:rPr>
        <w:t xml:space="preserve">stehen gezielt Zeiten von 1/24 s bis 1/120 s zur Verfügung, was einer Framerate von 24 </w:t>
      </w:r>
      <w:proofErr w:type="spellStart"/>
      <w:r>
        <w:rPr>
          <w:rFonts w:eastAsia="Calibri"/>
        </w:rPr>
        <w:t>fps</w:t>
      </w:r>
      <w:proofErr w:type="spellEnd"/>
      <w:r>
        <w:rPr>
          <w:rFonts w:eastAsia="Calibri"/>
        </w:rPr>
        <w:t xml:space="preserve"> bis 120 </w:t>
      </w:r>
      <w:proofErr w:type="spellStart"/>
      <w:r>
        <w:rPr>
          <w:rFonts w:eastAsia="Calibri"/>
        </w:rPr>
        <w:t>fps</w:t>
      </w:r>
      <w:proofErr w:type="spellEnd"/>
      <w:r>
        <w:rPr>
          <w:rFonts w:eastAsia="Calibri"/>
        </w:rPr>
        <w:t xml:space="preserve"> entspricht. Um den modernen HD Kameras gerecht zu werden </w:t>
      </w:r>
      <w:r w:rsidR="00537B75">
        <w:rPr>
          <w:rFonts w:eastAsia="Calibri"/>
        </w:rPr>
        <w:t xml:space="preserve">wurde zusätzlich die ISO Einstellung um den Wert </w:t>
      </w:r>
      <w:r>
        <w:rPr>
          <w:rFonts w:eastAsia="Calibri"/>
        </w:rPr>
        <w:t>ISO 850</w:t>
      </w:r>
      <w:r w:rsidR="00537B75">
        <w:rPr>
          <w:rFonts w:eastAsia="Calibri"/>
        </w:rPr>
        <w:t xml:space="preserve"> ergänzt.</w:t>
      </w:r>
    </w:p>
    <w:p w:rsidR="00672E99" w:rsidRDefault="00672E99" w:rsidP="005553CC">
      <w:pPr>
        <w:spacing w:line="360" w:lineRule="auto"/>
        <w:rPr>
          <w:rFonts w:eastAsia="Calibri"/>
        </w:rPr>
      </w:pPr>
    </w:p>
    <w:p w:rsidR="00964594" w:rsidRDefault="00C96412" w:rsidP="005553CC">
      <w:pPr>
        <w:spacing w:line="360" w:lineRule="auto"/>
        <w:rPr>
          <w:rFonts w:eastAsia="Calibri"/>
        </w:rPr>
      </w:pPr>
      <w:r>
        <w:rPr>
          <w:rFonts w:eastAsia="Calibri"/>
        </w:rPr>
        <w:t xml:space="preserve">Weitere Informationen finden Sie unter </w:t>
      </w:r>
      <w:hyperlink r:id="rId8" w:history="1">
        <w:r w:rsidRPr="002458A4">
          <w:rPr>
            <w:rStyle w:val="Hyperlink"/>
            <w:rFonts w:eastAsia="Calibri"/>
          </w:rPr>
          <w:t>www.gossen-photo.de</w:t>
        </w:r>
      </w:hyperlink>
      <w:r>
        <w:rPr>
          <w:rFonts w:eastAsia="Calibri"/>
        </w:rPr>
        <w:t xml:space="preserve"> .</w:t>
      </w:r>
    </w:p>
    <w:p w:rsidR="00DD3AFD" w:rsidRDefault="00DD3AFD" w:rsidP="00143A86">
      <w:pPr>
        <w:rPr>
          <w:rFonts w:eastAsia="Calibri"/>
        </w:rPr>
      </w:pPr>
    </w:p>
    <w:p w:rsidR="00DD3AFD" w:rsidRDefault="00DD3AFD" w:rsidP="00DD3AFD">
      <w:pPr>
        <w:pStyle w:val="Textkrper2"/>
        <w:spacing w:line="360" w:lineRule="auto"/>
        <w:jc w:val="left"/>
        <w:rPr>
          <w:sz w:val="20"/>
          <w:szCs w:val="20"/>
        </w:rPr>
      </w:pPr>
      <w:r>
        <w:rPr>
          <w:sz w:val="20"/>
          <w:szCs w:val="20"/>
        </w:rPr>
        <w:tab/>
      </w:r>
      <w:r>
        <w:rPr>
          <w:sz w:val="20"/>
          <w:szCs w:val="20"/>
        </w:rPr>
        <w:tab/>
      </w:r>
      <w:r>
        <w:rPr>
          <w:sz w:val="20"/>
          <w:szCs w:val="20"/>
        </w:rPr>
        <w:tab/>
        <w:t xml:space="preserve">     </w:t>
      </w:r>
    </w:p>
    <w:p w:rsidR="004229CF" w:rsidRDefault="004229CF" w:rsidP="00DD3AFD">
      <w:pPr>
        <w:pStyle w:val="Textkrper2"/>
        <w:spacing w:line="360" w:lineRule="auto"/>
        <w:jc w:val="left"/>
        <w:rPr>
          <w:sz w:val="20"/>
          <w:szCs w:val="20"/>
        </w:rPr>
      </w:pPr>
    </w:p>
    <w:p w:rsidR="00C96412" w:rsidRDefault="00C96412" w:rsidP="00DD3AFD">
      <w:pPr>
        <w:pStyle w:val="Textkrper2"/>
        <w:spacing w:line="360" w:lineRule="auto"/>
        <w:jc w:val="left"/>
        <w:rPr>
          <w:sz w:val="20"/>
          <w:szCs w:val="20"/>
        </w:rPr>
      </w:pPr>
    </w:p>
    <w:p w:rsidR="00C96412" w:rsidRDefault="00C96412" w:rsidP="00DD3AFD">
      <w:pPr>
        <w:pStyle w:val="Textkrper2"/>
        <w:spacing w:line="360" w:lineRule="auto"/>
        <w:jc w:val="left"/>
        <w:rPr>
          <w:sz w:val="20"/>
          <w:szCs w:val="20"/>
        </w:rPr>
      </w:pPr>
    </w:p>
    <w:p w:rsidR="00C96412" w:rsidRDefault="00C96412" w:rsidP="00DD3AFD">
      <w:pPr>
        <w:pStyle w:val="Textkrper2"/>
        <w:spacing w:line="360" w:lineRule="auto"/>
        <w:jc w:val="left"/>
        <w:rPr>
          <w:sz w:val="20"/>
          <w:szCs w:val="20"/>
        </w:rPr>
      </w:pPr>
      <w:r>
        <w:rPr>
          <w:sz w:val="20"/>
          <w:szCs w:val="20"/>
        </w:rPr>
        <w:t>Bildmaterial:</w:t>
      </w:r>
    </w:p>
    <w:p w:rsidR="00C96412" w:rsidRDefault="00C96412" w:rsidP="00DD3AFD">
      <w:pPr>
        <w:pStyle w:val="Textkrper2"/>
        <w:spacing w:line="360" w:lineRule="auto"/>
        <w:jc w:val="left"/>
        <w:rPr>
          <w:sz w:val="20"/>
          <w:szCs w:val="20"/>
        </w:rPr>
      </w:pPr>
    </w:p>
    <w:p w:rsidR="00C96412" w:rsidRDefault="00C96412" w:rsidP="00DD3AFD">
      <w:pPr>
        <w:pStyle w:val="Textkrper2"/>
        <w:spacing w:line="360" w:lineRule="auto"/>
        <w:jc w:val="left"/>
        <w:rPr>
          <w:sz w:val="20"/>
          <w:szCs w:val="20"/>
        </w:rPr>
      </w:pPr>
    </w:p>
    <w:p w:rsidR="00C96412" w:rsidRDefault="00C96412" w:rsidP="00DD3AFD">
      <w:pPr>
        <w:pStyle w:val="Textkrper2"/>
        <w:spacing w:line="360" w:lineRule="auto"/>
        <w:jc w:val="left"/>
        <w:rPr>
          <w:sz w:val="20"/>
          <w:szCs w:val="20"/>
        </w:rPr>
      </w:pPr>
    </w:p>
    <w:p w:rsidR="00DD3AFD" w:rsidRDefault="00C96412" w:rsidP="00DD3AFD">
      <w:pPr>
        <w:pStyle w:val="Textkrper2"/>
        <w:spacing w:line="360" w:lineRule="auto"/>
        <w:jc w:val="left"/>
        <w:rPr>
          <w:sz w:val="20"/>
          <w:szCs w:val="20"/>
        </w:rPr>
      </w:pPr>
      <w:r>
        <w:rPr>
          <w:sz w:val="20"/>
          <w:szCs w:val="20"/>
        </w:rPr>
        <w:t>Ansprechpartner</w:t>
      </w:r>
      <w:r w:rsidR="00DD3AFD" w:rsidRPr="006D37B6">
        <w:rPr>
          <w:sz w:val="20"/>
          <w:szCs w:val="20"/>
        </w:rPr>
        <w:t>:</w:t>
      </w:r>
    </w:p>
    <w:p w:rsidR="00DD3AFD" w:rsidRDefault="00DD3AFD" w:rsidP="00DD3AFD">
      <w:pPr>
        <w:pStyle w:val="Textkrper2"/>
        <w:spacing w:line="360" w:lineRule="auto"/>
        <w:jc w:val="left"/>
        <w:rPr>
          <w:b w:val="0"/>
          <w:sz w:val="20"/>
          <w:szCs w:val="20"/>
        </w:rPr>
      </w:pPr>
      <w:r>
        <w:rPr>
          <w:b w:val="0"/>
          <w:sz w:val="20"/>
          <w:szCs w:val="20"/>
        </w:rPr>
        <w:t>GOSSEN Foto- und Lichtmesstechnik GmbH, Lina-Ammon-Str. 22, D-90471 Nürnberg</w:t>
      </w:r>
    </w:p>
    <w:p w:rsidR="00DD3AFD" w:rsidRPr="004229CF" w:rsidRDefault="00DD3AFD" w:rsidP="004229CF">
      <w:pPr>
        <w:pStyle w:val="Textkrper2"/>
        <w:spacing w:line="360" w:lineRule="auto"/>
        <w:jc w:val="left"/>
        <w:rPr>
          <w:b w:val="0"/>
          <w:sz w:val="20"/>
          <w:szCs w:val="20"/>
        </w:rPr>
      </w:pPr>
      <w:bookmarkStart w:id="2" w:name="_GoBack"/>
      <w:bookmarkEnd w:id="2"/>
      <w:r>
        <w:rPr>
          <w:b w:val="0"/>
          <w:sz w:val="20"/>
          <w:szCs w:val="20"/>
        </w:rPr>
        <w:t xml:space="preserve">Klaus-Peter Richter, Telefon:  +49 911 800621 10, </w:t>
      </w:r>
      <w:proofErr w:type="spellStart"/>
      <w:r>
        <w:rPr>
          <w:b w:val="0"/>
          <w:sz w:val="20"/>
          <w:szCs w:val="20"/>
        </w:rPr>
        <w:t>E-mail</w:t>
      </w:r>
      <w:proofErr w:type="spellEnd"/>
      <w:r>
        <w:rPr>
          <w:b w:val="0"/>
          <w:sz w:val="20"/>
          <w:szCs w:val="20"/>
        </w:rPr>
        <w:t xml:space="preserve">: </w:t>
      </w:r>
      <w:hyperlink r:id="rId9" w:history="1">
        <w:r w:rsidRPr="00C24307">
          <w:rPr>
            <w:rStyle w:val="Hyperlink"/>
            <w:sz w:val="20"/>
            <w:szCs w:val="20"/>
          </w:rPr>
          <w:t>klaus-peter.richter@gossen-photo.de</w:t>
        </w:r>
      </w:hyperlink>
    </w:p>
    <w:sectPr w:rsidR="00DD3AFD" w:rsidRPr="004229CF" w:rsidSect="00156413">
      <w:headerReference w:type="even" r:id="rId10"/>
      <w:headerReference w:type="default" r:id="rId11"/>
      <w:footerReference w:type="even" r:id="rId12"/>
      <w:footerReference w:type="default" r:id="rId13"/>
      <w:headerReference w:type="first" r:id="rId14"/>
      <w:footerReference w:type="first" r:id="rId15"/>
      <w:pgSz w:w="11906" w:h="16838" w:code="9"/>
      <w:pgMar w:top="1701" w:right="746" w:bottom="1247"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B27" w:rsidRDefault="00871B27">
      <w:r>
        <w:separator/>
      </w:r>
    </w:p>
  </w:endnote>
  <w:endnote w:type="continuationSeparator" w:id="0">
    <w:p w:rsidR="00871B27" w:rsidRDefault="0087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IDLI N+ Helvetica 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A86" w:rsidRDefault="00143A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C" w:rsidRPr="00916E31" w:rsidRDefault="0048630C" w:rsidP="00C77D79">
    <w:pPr>
      <w:pStyle w:val="Default"/>
      <w:spacing w:line="200" w:lineRule="exac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A86" w:rsidRDefault="00143A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B27" w:rsidRDefault="00871B27">
      <w:r>
        <w:separator/>
      </w:r>
    </w:p>
  </w:footnote>
  <w:footnote w:type="continuationSeparator" w:id="0">
    <w:p w:rsidR="00871B27" w:rsidRDefault="0087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A86" w:rsidRDefault="00143A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C" w:rsidRPr="00A97396" w:rsidRDefault="00517839" w:rsidP="009565BC">
    <w:pPr>
      <w:rPr>
        <w:rFonts w:cs="Arial"/>
        <w:b/>
        <w:sz w:val="36"/>
        <w:szCs w:val="36"/>
      </w:rPr>
    </w:pPr>
    <w:r>
      <w:rPr>
        <w:rFonts w:cs="Arial"/>
        <w:b/>
        <w:noProof/>
        <w:sz w:val="36"/>
        <w:szCs w:val="36"/>
      </w:rPr>
      <w:drawing>
        <wp:anchor distT="0" distB="0" distL="114300" distR="114300" simplePos="0" relativeHeight="251657728" behindDoc="0" locked="0" layoutInCell="1" allowOverlap="1">
          <wp:simplePos x="0" y="0"/>
          <wp:positionH relativeFrom="column">
            <wp:posOffset>4438650</wp:posOffset>
          </wp:positionH>
          <wp:positionV relativeFrom="paragraph">
            <wp:posOffset>-57785</wp:posOffset>
          </wp:positionV>
          <wp:extent cx="1933575" cy="295275"/>
          <wp:effectExtent l="0" t="0" r="9525" b="9525"/>
          <wp:wrapNone/>
          <wp:docPr id="12" name="Bild 12" descr="Gossen_Lich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ssen_LichtF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0C" w:rsidRPr="00D6661B" w:rsidRDefault="0048630C" w:rsidP="00ED4C4A">
    <w:pPr>
      <w:pStyle w:val="Kopfzeile"/>
      <w:ind w:right="-108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A86" w:rsidRDefault="00143A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A043F"/>
    <w:multiLevelType w:val="hybridMultilevel"/>
    <w:tmpl w:val="AF062686"/>
    <w:lvl w:ilvl="0" w:tplc="A314D6EA">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7B37E4"/>
    <w:multiLevelType w:val="hybridMultilevel"/>
    <w:tmpl w:val="1E921C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CC6E45"/>
    <w:multiLevelType w:val="hybridMultilevel"/>
    <w:tmpl w:val="E3CEE9B8"/>
    <w:lvl w:ilvl="0" w:tplc="32C06AE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110488"/>
    <w:multiLevelType w:val="hybridMultilevel"/>
    <w:tmpl w:val="0974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E1D9F"/>
    <w:multiLevelType w:val="hybridMultilevel"/>
    <w:tmpl w:val="388A8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27"/>
    <w:rsid w:val="00004BFF"/>
    <w:rsid w:val="000076DE"/>
    <w:rsid w:val="000165E5"/>
    <w:rsid w:val="00023C2C"/>
    <w:rsid w:val="00044AE3"/>
    <w:rsid w:val="000657FA"/>
    <w:rsid w:val="000866F8"/>
    <w:rsid w:val="0008694A"/>
    <w:rsid w:val="00095B59"/>
    <w:rsid w:val="000C015C"/>
    <w:rsid w:val="000E5A99"/>
    <w:rsid w:val="000E63A0"/>
    <w:rsid w:val="000F1C09"/>
    <w:rsid w:val="00101DB5"/>
    <w:rsid w:val="00103789"/>
    <w:rsid w:val="00120650"/>
    <w:rsid w:val="00143A86"/>
    <w:rsid w:val="0015381E"/>
    <w:rsid w:val="0015444A"/>
    <w:rsid w:val="00155A3F"/>
    <w:rsid w:val="00156413"/>
    <w:rsid w:val="00184C33"/>
    <w:rsid w:val="001D1C56"/>
    <w:rsid w:val="001F151C"/>
    <w:rsid w:val="001F210D"/>
    <w:rsid w:val="001F57FE"/>
    <w:rsid w:val="001F5817"/>
    <w:rsid w:val="001F71CD"/>
    <w:rsid w:val="0021095E"/>
    <w:rsid w:val="00215D76"/>
    <w:rsid w:val="002233C8"/>
    <w:rsid w:val="002248E0"/>
    <w:rsid w:val="00250F81"/>
    <w:rsid w:val="00271205"/>
    <w:rsid w:val="00271B1F"/>
    <w:rsid w:val="002745D1"/>
    <w:rsid w:val="0028194D"/>
    <w:rsid w:val="00295ED6"/>
    <w:rsid w:val="002A1B31"/>
    <w:rsid w:val="002A5D4F"/>
    <w:rsid w:val="002F1186"/>
    <w:rsid w:val="003017D4"/>
    <w:rsid w:val="00302EDA"/>
    <w:rsid w:val="003346B3"/>
    <w:rsid w:val="00347BFA"/>
    <w:rsid w:val="00363D60"/>
    <w:rsid w:val="00366F00"/>
    <w:rsid w:val="00376D18"/>
    <w:rsid w:val="003B0113"/>
    <w:rsid w:val="003B229D"/>
    <w:rsid w:val="003B3A80"/>
    <w:rsid w:val="003C19EF"/>
    <w:rsid w:val="003D57B3"/>
    <w:rsid w:val="00416D54"/>
    <w:rsid w:val="004229CF"/>
    <w:rsid w:val="004329A9"/>
    <w:rsid w:val="004462EB"/>
    <w:rsid w:val="0045006B"/>
    <w:rsid w:val="00454A07"/>
    <w:rsid w:val="0046609F"/>
    <w:rsid w:val="00466902"/>
    <w:rsid w:val="0048630C"/>
    <w:rsid w:val="0049488B"/>
    <w:rsid w:val="004B3AD9"/>
    <w:rsid w:val="004C32EB"/>
    <w:rsid w:val="004C5A75"/>
    <w:rsid w:val="004F75F3"/>
    <w:rsid w:val="00510450"/>
    <w:rsid w:val="005124DB"/>
    <w:rsid w:val="00517839"/>
    <w:rsid w:val="00530D82"/>
    <w:rsid w:val="00536B93"/>
    <w:rsid w:val="00537B75"/>
    <w:rsid w:val="00540BBB"/>
    <w:rsid w:val="00542A0E"/>
    <w:rsid w:val="00550DEB"/>
    <w:rsid w:val="005553CC"/>
    <w:rsid w:val="005563ED"/>
    <w:rsid w:val="005840B4"/>
    <w:rsid w:val="005969AA"/>
    <w:rsid w:val="005978DA"/>
    <w:rsid w:val="005E3DE8"/>
    <w:rsid w:val="005F4CDC"/>
    <w:rsid w:val="005F7225"/>
    <w:rsid w:val="00605F66"/>
    <w:rsid w:val="00672E99"/>
    <w:rsid w:val="00694B12"/>
    <w:rsid w:val="006B6CC7"/>
    <w:rsid w:val="006D4AD9"/>
    <w:rsid w:val="006E1C0B"/>
    <w:rsid w:val="006E3680"/>
    <w:rsid w:val="006E71A4"/>
    <w:rsid w:val="006F2A99"/>
    <w:rsid w:val="00717FD7"/>
    <w:rsid w:val="007378D2"/>
    <w:rsid w:val="00762A67"/>
    <w:rsid w:val="00766AD8"/>
    <w:rsid w:val="00767C68"/>
    <w:rsid w:val="007754A6"/>
    <w:rsid w:val="00795E4A"/>
    <w:rsid w:val="007962D1"/>
    <w:rsid w:val="00796787"/>
    <w:rsid w:val="007C197C"/>
    <w:rsid w:val="007D78FD"/>
    <w:rsid w:val="007F59A4"/>
    <w:rsid w:val="00817289"/>
    <w:rsid w:val="008206DF"/>
    <w:rsid w:val="00833163"/>
    <w:rsid w:val="00834068"/>
    <w:rsid w:val="008466CA"/>
    <w:rsid w:val="0085120E"/>
    <w:rsid w:val="00852DD2"/>
    <w:rsid w:val="00871B27"/>
    <w:rsid w:val="0087375C"/>
    <w:rsid w:val="008749F6"/>
    <w:rsid w:val="008752C8"/>
    <w:rsid w:val="008804AE"/>
    <w:rsid w:val="00881A7D"/>
    <w:rsid w:val="00883EFC"/>
    <w:rsid w:val="00892BED"/>
    <w:rsid w:val="008A15DA"/>
    <w:rsid w:val="008A3D3E"/>
    <w:rsid w:val="008A4E15"/>
    <w:rsid w:val="008A5F61"/>
    <w:rsid w:val="008D372C"/>
    <w:rsid w:val="00916E31"/>
    <w:rsid w:val="00926FC7"/>
    <w:rsid w:val="00941403"/>
    <w:rsid w:val="00952F45"/>
    <w:rsid w:val="009565BC"/>
    <w:rsid w:val="00956A28"/>
    <w:rsid w:val="00964594"/>
    <w:rsid w:val="009657D9"/>
    <w:rsid w:val="00970036"/>
    <w:rsid w:val="00987829"/>
    <w:rsid w:val="0099079F"/>
    <w:rsid w:val="009B7BC1"/>
    <w:rsid w:val="009C741C"/>
    <w:rsid w:val="009E063D"/>
    <w:rsid w:val="00A03FD2"/>
    <w:rsid w:val="00A0705E"/>
    <w:rsid w:val="00A151E7"/>
    <w:rsid w:val="00A169C4"/>
    <w:rsid w:val="00A174F5"/>
    <w:rsid w:val="00A34174"/>
    <w:rsid w:val="00A97396"/>
    <w:rsid w:val="00AA60EB"/>
    <w:rsid w:val="00AB2498"/>
    <w:rsid w:val="00AD0FC7"/>
    <w:rsid w:val="00AE03AE"/>
    <w:rsid w:val="00AE26E3"/>
    <w:rsid w:val="00AE2FD2"/>
    <w:rsid w:val="00B0735F"/>
    <w:rsid w:val="00B2499F"/>
    <w:rsid w:val="00B37E7F"/>
    <w:rsid w:val="00B41423"/>
    <w:rsid w:val="00B54B59"/>
    <w:rsid w:val="00B778B0"/>
    <w:rsid w:val="00B932D7"/>
    <w:rsid w:val="00BA350D"/>
    <w:rsid w:val="00BC3F5F"/>
    <w:rsid w:val="00BD02B7"/>
    <w:rsid w:val="00C16218"/>
    <w:rsid w:val="00C210AA"/>
    <w:rsid w:val="00C218A6"/>
    <w:rsid w:val="00C26C64"/>
    <w:rsid w:val="00C33949"/>
    <w:rsid w:val="00C35994"/>
    <w:rsid w:val="00C43C63"/>
    <w:rsid w:val="00C66AC5"/>
    <w:rsid w:val="00C67C67"/>
    <w:rsid w:val="00C77D79"/>
    <w:rsid w:val="00C93970"/>
    <w:rsid w:val="00C96412"/>
    <w:rsid w:val="00CB40CB"/>
    <w:rsid w:val="00CB7C73"/>
    <w:rsid w:val="00CC30F9"/>
    <w:rsid w:val="00CE77E6"/>
    <w:rsid w:val="00CF13B2"/>
    <w:rsid w:val="00D03CAB"/>
    <w:rsid w:val="00D322EB"/>
    <w:rsid w:val="00D34518"/>
    <w:rsid w:val="00D56162"/>
    <w:rsid w:val="00D62119"/>
    <w:rsid w:val="00D6661B"/>
    <w:rsid w:val="00D94052"/>
    <w:rsid w:val="00DA0163"/>
    <w:rsid w:val="00DB7320"/>
    <w:rsid w:val="00DC1354"/>
    <w:rsid w:val="00DC3B19"/>
    <w:rsid w:val="00DC3C67"/>
    <w:rsid w:val="00DD3AFD"/>
    <w:rsid w:val="00DE6311"/>
    <w:rsid w:val="00E14C58"/>
    <w:rsid w:val="00E25B8E"/>
    <w:rsid w:val="00E3308B"/>
    <w:rsid w:val="00E724D9"/>
    <w:rsid w:val="00E752BE"/>
    <w:rsid w:val="00E835EA"/>
    <w:rsid w:val="00EB32FF"/>
    <w:rsid w:val="00EB593A"/>
    <w:rsid w:val="00EB6F36"/>
    <w:rsid w:val="00ED4C4A"/>
    <w:rsid w:val="00EE099D"/>
    <w:rsid w:val="00EE2ADE"/>
    <w:rsid w:val="00EE308A"/>
    <w:rsid w:val="00EF38E0"/>
    <w:rsid w:val="00F5609F"/>
    <w:rsid w:val="00F723D6"/>
    <w:rsid w:val="00F85250"/>
    <w:rsid w:val="00FC7412"/>
    <w:rsid w:val="00FE3CF1"/>
    <w:rsid w:val="00FE5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F215BD"/>
  <w15:docId w15:val="{BFA31288-381F-4AF2-A222-D2ADAAFA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56413"/>
    <w:rPr>
      <w:rFonts w:ascii="Arial" w:hAnsi="Arial"/>
      <w:sz w:val="24"/>
    </w:rPr>
  </w:style>
  <w:style w:type="paragraph" w:styleId="berschrift1">
    <w:name w:val="heading 1"/>
    <w:basedOn w:val="Standard"/>
    <w:next w:val="Standard"/>
    <w:qFormat/>
    <w:rsid w:val="008A3D3E"/>
    <w:pPr>
      <w:keepNext/>
      <w:tabs>
        <w:tab w:val="left" w:pos="1418"/>
        <w:tab w:val="left" w:pos="4962"/>
      </w:tabs>
      <w:jc w:val="both"/>
      <w:outlineLvl w:val="0"/>
    </w:pPr>
    <w:rPr>
      <w:b/>
      <w:i/>
    </w:rPr>
  </w:style>
  <w:style w:type="paragraph" w:styleId="berschrift3">
    <w:name w:val="heading 3"/>
    <w:basedOn w:val="Standard"/>
    <w:next w:val="Standard"/>
    <w:link w:val="berschrift3Zchn"/>
    <w:qFormat/>
    <w:rsid w:val="00DD3AFD"/>
    <w:pPr>
      <w:keepNext/>
      <w:outlineLvl w:val="2"/>
    </w:pPr>
    <w:rPr>
      <w:rFonts w:cs="Arial"/>
      <w:b/>
      <w:bCs/>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20650"/>
    <w:pPr>
      <w:tabs>
        <w:tab w:val="center" w:pos="4536"/>
        <w:tab w:val="right" w:pos="9072"/>
      </w:tabs>
    </w:pPr>
  </w:style>
  <w:style w:type="paragraph" w:styleId="Fuzeile">
    <w:name w:val="footer"/>
    <w:basedOn w:val="Standard"/>
    <w:rsid w:val="00120650"/>
    <w:pPr>
      <w:tabs>
        <w:tab w:val="center" w:pos="4536"/>
        <w:tab w:val="right" w:pos="9072"/>
      </w:tabs>
    </w:pPr>
  </w:style>
  <w:style w:type="paragraph" w:customStyle="1" w:styleId="Default">
    <w:name w:val="Default"/>
    <w:rsid w:val="00120650"/>
    <w:pPr>
      <w:widowControl w:val="0"/>
      <w:autoSpaceDE w:val="0"/>
      <w:autoSpaceDN w:val="0"/>
      <w:adjustRightInd w:val="0"/>
    </w:pPr>
    <w:rPr>
      <w:rFonts w:ascii="OIDLI N+ Helvetica Neue" w:hAnsi="OIDLI N+ Helvetica Neue" w:cs="OIDLI N+ Helvetica Neue"/>
      <w:color w:val="000000"/>
      <w:sz w:val="24"/>
      <w:szCs w:val="24"/>
    </w:rPr>
  </w:style>
  <w:style w:type="table" w:styleId="Tabellenraster">
    <w:name w:val="Table Grid"/>
    <w:basedOn w:val="NormaleTabelle"/>
    <w:rsid w:val="0012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adresse">
    <w:name w:val="Briefkopfadresse"/>
    <w:basedOn w:val="Standard"/>
    <w:rsid w:val="008A3D3E"/>
  </w:style>
  <w:style w:type="paragraph" w:styleId="Textkrper">
    <w:name w:val="Body Text"/>
    <w:basedOn w:val="Standard"/>
    <w:rsid w:val="008A3D3E"/>
    <w:pPr>
      <w:tabs>
        <w:tab w:val="left" w:pos="1418"/>
        <w:tab w:val="left" w:pos="4962"/>
      </w:tabs>
    </w:pPr>
  </w:style>
  <w:style w:type="paragraph" w:customStyle="1" w:styleId="Adresse">
    <w:name w:val="Adresse"/>
    <w:basedOn w:val="Standard"/>
    <w:rsid w:val="008A3D3E"/>
    <w:pPr>
      <w:framePr w:w="4785" w:h="1985" w:hRule="exact" w:wrap="notBeside" w:vAnchor="page" w:hAnchor="page" w:x="1135" w:y="2978"/>
      <w:spacing w:line="240" w:lineRule="atLeast"/>
    </w:pPr>
    <w:rPr>
      <w:sz w:val="22"/>
    </w:rPr>
  </w:style>
  <w:style w:type="paragraph" w:customStyle="1" w:styleId="Referenz-Zeile">
    <w:name w:val="Referenz-Zeile"/>
    <w:basedOn w:val="Standard"/>
    <w:rsid w:val="008A3D3E"/>
    <w:pPr>
      <w:framePr w:h="0" w:hSpace="141" w:wrap="around" w:vAnchor="text" w:hAnchor="text" w:y="1"/>
      <w:tabs>
        <w:tab w:val="left" w:pos="1"/>
        <w:tab w:val="left" w:pos="2127"/>
        <w:tab w:val="left" w:pos="3686"/>
        <w:tab w:val="left" w:pos="5812"/>
        <w:tab w:val="left" w:pos="7655"/>
      </w:tabs>
    </w:pPr>
    <w:rPr>
      <w:sz w:val="16"/>
    </w:rPr>
  </w:style>
  <w:style w:type="paragraph" w:customStyle="1" w:styleId="Adr-klein">
    <w:name w:val="Adr-klein"/>
    <w:basedOn w:val="Standard"/>
    <w:rsid w:val="008A3D3E"/>
    <w:pPr>
      <w:framePr w:w="4196" w:h="289" w:wrap="around" w:vAnchor="page" w:hAnchor="page" w:x="1135" w:y="2553"/>
    </w:pPr>
    <w:rPr>
      <w:b/>
      <w:sz w:val="12"/>
    </w:rPr>
  </w:style>
  <w:style w:type="paragraph" w:styleId="Sprechblasentext">
    <w:name w:val="Balloon Text"/>
    <w:basedOn w:val="Standard"/>
    <w:semiHidden/>
    <w:rsid w:val="00C35994"/>
    <w:rPr>
      <w:rFonts w:ascii="Tahoma" w:hAnsi="Tahoma" w:cs="Tahoma"/>
      <w:sz w:val="16"/>
      <w:szCs w:val="16"/>
    </w:rPr>
  </w:style>
  <w:style w:type="paragraph" w:styleId="Titel">
    <w:name w:val="Title"/>
    <w:basedOn w:val="Standard"/>
    <w:qFormat/>
    <w:rsid w:val="00156413"/>
    <w:pPr>
      <w:spacing w:before="120" w:after="240"/>
      <w:jc w:val="center"/>
    </w:pPr>
    <w:rPr>
      <w:b/>
      <w:kern w:val="28"/>
      <w:sz w:val="28"/>
    </w:rPr>
  </w:style>
  <w:style w:type="character" w:customStyle="1" w:styleId="berschrift3Zchn">
    <w:name w:val="Überschrift 3 Zchn"/>
    <w:basedOn w:val="Absatz-Standardschriftart"/>
    <w:link w:val="berschrift3"/>
    <w:rsid w:val="00DD3AFD"/>
    <w:rPr>
      <w:rFonts w:ascii="Arial" w:hAnsi="Arial" w:cs="Arial"/>
      <w:b/>
      <w:bCs/>
      <w:sz w:val="28"/>
      <w:szCs w:val="24"/>
    </w:rPr>
  </w:style>
  <w:style w:type="character" w:styleId="Hyperlink">
    <w:name w:val="Hyperlink"/>
    <w:rsid w:val="00DD3AFD"/>
    <w:rPr>
      <w:color w:val="0000FF"/>
      <w:u w:val="single"/>
    </w:rPr>
  </w:style>
  <w:style w:type="paragraph" w:styleId="Textkrper2">
    <w:name w:val="Body Text 2"/>
    <w:basedOn w:val="Standard"/>
    <w:link w:val="Textkrper2Zchn"/>
    <w:rsid w:val="00DD3AFD"/>
    <w:pPr>
      <w:jc w:val="both"/>
    </w:pPr>
    <w:rPr>
      <w:rFonts w:cs="Arial"/>
      <w:b/>
      <w:bCs/>
      <w:szCs w:val="24"/>
    </w:rPr>
  </w:style>
  <w:style w:type="character" w:customStyle="1" w:styleId="Textkrper2Zchn">
    <w:name w:val="Textkörper 2 Zchn"/>
    <w:basedOn w:val="Absatz-Standardschriftart"/>
    <w:link w:val="Textkrper2"/>
    <w:rsid w:val="00DD3AFD"/>
    <w:rPr>
      <w:rFonts w:ascii="Arial" w:hAnsi="Arial" w:cs="Arial"/>
      <w:b/>
      <w:bCs/>
      <w:sz w:val="24"/>
      <w:szCs w:val="24"/>
    </w:rPr>
  </w:style>
  <w:style w:type="character" w:styleId="NichtaufgelsteErwhnung">
    <w:name w:val="Unresolved Mention"/>
    <w:basedOn w:val="Absatz-Standardschriftart"/>
    <w:uiPriority w:val="99"/>
    <w:semiHidden/>
    <w:unhideWhenUsed/>
    <w:rsid w:val="00C96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sen-photo.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us-peter.richter@gossen-photo.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ri\Documents\Benutzerdefinierte%20Office-Vorlagen\vl_leer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A177-5E9A-4DAE-AD0A-AEB54B15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vl_leerblatt</Template>
  <TotalTime>0</TotalTime>
  <Pages>2</Pages>
  <Words>536</Words>
  <Characters>3607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Klaus-Peter Richter</dc:creator>
  <cp:lastModifiedBy>Klaus-Peter Richter</cp:lastModifiedBy>
  <cp:revision>2</cp:revision>
  <cp:lastPrinted>2019-08-27T11:07:00Z</cp:lastPrinted>
  <dcterms:created xsi:type="dcterms:W3CDTF">2019-08-27T11:12:00Z</dcterms:created>
  <dcterms:modified xsi:type="dcterms:W3CDTF">2019-08-27T11:12:00Z</dcterms:modified>
</cp:coreProperties>
</file>